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tłumaczenia ustne angielsko-polskie, polsko-angielskie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English – Interpreting between Polish and English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znajomość języka angielskiego (B2+/C1)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Zaawansowane umiejętności wyszukiwania informacji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umiejętności tłumaczenia symultanicznego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Nabycie umiejętności analizy oraz streszczenia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Umiejętność pracy w różnych zakresach tematycznych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Wyposażenie uczestników w narzędzia samoregulacji i dalszego samokształcenia do pracy tłumacza ustnego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1"/>
        <w:gridCol w:w="5755"/>
        <w:gridCol w:w="2112"/>
        <w:tblGridChange w:id="0">
          <w:tblGrid>
            <w:gridCol w:w="1081"/>
            <w:gridCol w:w="5755"/>
            <w:gridCol w:w="2112"/>
          </w:tblGrid>
        </w:tblGridChange>
      </w:tblGrid>
      <w:tr>
        <w:trPr>
          <w:cantSplit w:val="0"/>
          <w:trHeight w:val="1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mechanizmy funkcjonowania języka w odniesieniu do języka angielskiego i polskiego.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K_W03,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różne rejestry języka polskiego i angielskiego oraz sposoby precyzyjnego i poprawnego wyrażania się w tych językach.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K_W05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poprawny konstruuje wypowiedzi w języku polskim i angielskim na poziomie zaawansowanym z wykorzystaniem specjalistycznej terminologii oraz odpowiednio dobranego rejestru stylistycznego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K_U03, K_U06, K_U07, K_U09, K_U010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(tłumacz, mówca, adresat tłumaczenia) i argumentuje dobór wybranych przez siebie strategii tłumaczeniowych.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K_U08, K_U11, K_U12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samodzielnie organizuje rozwój swoich kompetencji w zakresie tłumaczenia ustnego z wykorzystaniem różnych źródeł oraz wskazówek nauczyciela.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K_U13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nad rozwojem własnego warsztatu tłumacza.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K_K02, K_K07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0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Proces tłumaczenia ustnego - co o nim wiemy? Czym jest tłumaczenie symultaniczne? Czym różni się od tłumaczenia konsekutywnego?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Zasoby poznawcze angażowane w proces tłumaczenia ustnego. 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Wprawki - ćwiczenia wdrażające: shadowing, code-switching, cloze tasks, dual tasks itp.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Ćwiczenia praktyczne - etap I: materiały audio, zmiany kierunku tłumaczenia, obserwacja procesów, auto-ewaluacja uczestników (portfolio). 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Ćwiczenia praktyczne - etap II: materiały AV, zmiany kierunku tłumaczenia, zaawansowana obserwacja procesów (nagrywanie), auto-ewaluacja i praca własna (nagrywanie) uczestników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Ćwiczenia praktyczne - etap III: materiały AV oraz symulowane wystąpienia konferencyjne, praktyki obserwacyjne, praca w parach, ewaluacja grupowa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Imitowanie realnej sytuacji zawodowej: przygotowanie do określonego zagadnienia (praca z glosariuszem), przekazywanie sobie tłumaczenia w parze.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Praca z portfolio umożliwiającym auto-ewaluację postępu w tłumaczeniu ustnym.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tłumaczenie nagranych wcześniej przemówień, przygotowanie glosariuszy), a także stopień zaawansowania i poprawności językowej, postęp w tłumaczeniu ustnym. 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jest kompletne wypełnienie i przesłanie portfolio tłumaczeniowego (mającego na celu auto-ewaluację postępów studenta) według instrukcji prowadzącego, a także przesłanie nagrań tłumaczeń oraz glosariuszy. </w:t>
      </w:r>
    </w:p>
    <w:p w:rsidR="00000000" w:rsidDel="00000000" w:rsidP="00000000" w:rsidRDefault="00000000" w:rsidRPr="00000000" w14:paraId="000000BD">
      <w:pPr>
        <w:spacing w:after="100" w:before="100" w:line="240" w:lineRule="auto"/>
        <w:ind w:right="-57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ma obowiązek na każde zajęcia (stacjonarne i online) być zaopatrzony w działające prawidłowo słuchawki oraz dyktafon w celu nagrania i odsłuchania własnego tłumaczenia. </w:t>
      </w:r>
    </w:p>
    <w:p w:rsidR="00000000" w:rsidDel="00000000" w:rsidP="00000000" w:rsidRDefault="00000000" w:rsidRPr="00000000" w14:paraId="000000BE">
      <w:pPr>
        <w:spacing w:after="100" w:before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zajęć online: Dodatkowo student ma obowiązek podczas każdych zajęć używać działających prawidłowo kamery, mikrofonu oraz słuchawek.</w:t>
      </w:r>
    </w:p>
    <w:p w:rsidR="00000000" w:rsidDel="00000000" w:rsidP="00000000" w:rsidRDefault="00000000" w:rsidRPr="00000000" w14:paraId="000000BF">
      <w:pPr>
        <w:spacing w:after="100" w:before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student przedstawi swoje tłumaczenie, które zostało w istotnym stopniu stworzone przez translator internetowy, skutkuje to otrzymaniem za tę pracę oceny niedostatecznej bez możliwości poprawy.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2007. Przekład ustny konferencyjny.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2006. Przekład ustny środowiskowy.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v1msonormal" w:customStyle="1">
    <w:name w:val="v1msonormal"/>
    <w:pPr>
      <w:spacing w:after="100" w:before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D5665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5665D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p/ACZxvXOgTdBnbf+LHhOt6y7Q==">CgMxLjAyCGguZ2pkZ3hzOAByITFLRi1YVlF0M3NjblFUZWRMM0FzQmZxZXZ5b3I0YU5rVw==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2021-09-28T05:50:00Z</dcterms:created>
</cp:coreProperties>
</file>